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2B09" w14:textId="562EC4DC" w:rsidR="002A0C4C" w:rsidRDefault="00233974">
      <w:r>
        <w:t xml:space="preserve">VHS Beveiliging levert en onderhoud </w:t>
      </w:r>
      <w:proofErr w:type="spellStart"/>
      <w:r>
        <w:t>brandmeld</w:t>
      </w:r>
      <w:proofErr w:type="spellEnd"/>
      <w:r>
        <w:t xml:space="preserve">- en ontruimingsinstallaties van het merk </w:t>
      </w:r>
      <w:proofErr w:type="spellStart"/>
      <w:r>
        <w:t>Notifier</w:t>
      </w:r>
      <w:proofErr w:type="spellEnd"/>
      <w:r>
        <w:t xml:space="preserve"> en Morley conform de EN54-2, EN54-4 en EN54-13 zoals omschreven in de NEN2535 en NEN 2575. Daarmee voldoen ze aan </w:t>
      </w:r>
      <w:r w:rsidR="00723547">
        <w:t xml:space="preserve">de brandmeldinstallaties in gebouwen welke vereist worden conform </w:t>
      </w:r>
      <w:r>
        <w:t>het bouwbesluit</w:t>
      </w:r>
      <w:r w:rsidR="00723547">
        <w:t>.</w:t>
      </w:r>
    </w:p>
    <w:p w14:paraId="5B43132C" w14:textId="3211B3B6" w:rsidR="00723547" w:rsidRDefault="00723547">
      <w:r>
        <w:rPr>
          <w:noProof/>
        </w:rPr>
        <w:drawing>
          <wp:inline distT="0" distB="0" distL="0" distR="0" wp14:anchorId="6C2812A6" wp14:editId="586059B9">
            <wp:extent cx="3329940" cy="2818130"/>
            <wp:effectExtent l="0" t="0" r="3810" b="1270"/>
            <wp:docPr id="3" name="Afbeelding 3" descr="NF3000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3000 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E1469" w14:textId="77777777" w:rsidR="00723547" w:rsidRDefault="00723547"/>
    <w:sectPr w:rsidR="0072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74"/>
    <w:rsid w:val="00233974"/>
    <w:rsid w:val="002A0C4C"/>
    <w:rsid w:val="00311B4D"/>
    <w:rsid w:val="007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9DA0"/>
  <w15:chartTrackingRefBased/>
  <w15:docId w15:val="{27366173-73F3-43EE-B21A-8205693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Heeswijk</dc:creator>
  <cp:keywords/>
  <dc:description/>
  <cp:lastModifiedBy>Paul van Heeswijk</cp:lastModifiedBy>
  <cp:revision>1</cp:revision>
  <dcterms:created xsi:type="dcterms:W3CDTF">2021-01-29T12:05:00Z</dcterms:created>
  <dcterms:modified xsi:type="dcterms:W3CDTF">2021-01-29T12:31:00Z</dcterms:modified>
</cp:coreProperties>
</file>